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C72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right="0"/>
        <w:jc w:val="both"/>
        <w:rPr>
          <w:rFonts w:ascii="微软雅黑" w:hAnsi="微软雅黑" w:eastAsia="微软雅黑" w:cs="微软雅黑"/>
          <w:i w:val="0"/>
          <w:iCs w:val="0"/>
          <w:caps w:val="0"/>
          <w:color w:val="333333"/>
          <w:spacing w:val="0"/>
          <w:sz w:val="26"/>
          <w:szCs w:val="26"/>
        </w:rPr>
      </w:pPr>
      <w:r>
        <w:rPr>
          <w:rFonts w:ascii="Arial" w:hAnsi="Arial" w:eastAsia="微软雅黑" w:cs="Arial"/>
          <w:b/>
          <w:bCs/>
          <w:i w:val="0"/>
          <w:iCs w:val="0"/>
          <w:caps w:val="0"/>
          <w:color w:val="2B6FC2"/>
          <w:spacing w:val="0"/>
          <w:kern w:val="0"/>
          <w:sz w:val="36"/>
          <w:szCs w:val="36"/>
          <w:shd w:val="clear" w:fill="FFFFFF"/>
          <w:lang w:val="en-US" w:eastAsia="zh-CN" w:bidi="ar"/>
        </w:rPr>
        <w:drawing>
          <wp:inline distT="0" distB="0" distL="114300" distR="114300">
            <wp:extent cx="5262880" cy="6218555"/>
            <wp:effectExtent l="0" t="0" r="13970" b="10795"/>
            <wp:docPr id="1" name="图片 1" descr="微信图片_20251225112419_117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1225112419_117_37"/>
                    <pic:cNvPicPr>
                      <a:picLocks noChangeAspect="1"/>
                    </pic:cNvPicPr>
                  </pic:nvPicPr>
                  <pic:blipFill>
                    <a:blip r:embed="rId4"/>
                    <a:stretch>
                      <a:fillRect/>
                    </a:stretch>
                  </pic:blipFill>
                  <pic:spPr>
                    <a:xfrm>
                      <a:off x="0" y="0"/>
                      <a:ext cx="5262880" cy="6218555"/>
                    </a:xfrm>
                    <a:prstGeom prst="rect">
                      <a:avLst/>
                    </a:prstGeom>
                  </pic:spPr>
                </pic:pic>
              </a:graphicData>
            </a:graphic>
          </wp:inline>
        </w:drawing>
      </w:r>
      <w:r>
        <w:rPr>
          <w:rFonts w:ascii="Arial" w:hAnsi="Arial" w:eastAsia="微软雅黑" w:cs="Arial"/>
          <w:b/>
          <w:bCs/>
          <w:i w:val="0"/>
          <w:iCs w:val="0"/>
          <w:caps w:val="0"/>
          <w:color w:val="2B6FC2"/>
          <w:spacing w:val="0"/>
          <w:kern w:val="0"/>
          <w:sz w:val="36"/>
          <w:szCs w:val="36"/>
          <w:shd w:val="clear" w:fill="FFFFFF"/>
          <w:lang w:val="en-US" w:eastAsia="zh-CN" w:bidi="ar"/>
        </w:rPr>
        <w:t> </w:t>
      </w:r>
      <w:r>
        <w:rPr>
          <w:rFonts w:hint="eastAsia" w:ascii="Arial" w:hAnsi="Arial" w:eastAsia="微软雅黑" w:cs="Arial"/>
          <w:b/>
          <w:bCs/>
          <w:i w:val="0"/>
          <w:iCs w:val="0"/>
          <w:caps w:val="0"/>
          <w:color w:val="2B6FC2"/>
          <w:spacing w:val="0"/>
          <w:kern w:val="0"/>
          <w:sz w:val="36"/>
          <w:szCs w:val="36"/>
          <w:shd w:val="clear" w:fill="FFFFFF"/>
          <w:lang w:val="en-US" w:eastAsia="zh-CN" w:bidi="ar"/>
        </w:rPr>
        <w:t xml:space="preserve">          </w:t>
      </w: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招贤镇公共法律服务工作站</w:t>
      </w:r>
    </w:p>
    <w:p w14:paraId="0479C8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一、机构简介</w:t>
      </w:r>
    </w:p>
    <w:p w14:paraId="068795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招贤镇公共法律服务工作站位于湾里管理局梅岭大道261号招贤镇人民政府院内招贤司法所，招贤镇公共法律服务工作站本着“便民为民”的服务理念，依托司法所实体平台设置了人民调解、法律咨询、法律援助及其他综合法律服务窗口。</w:t>
      </w:r>
    </w:p>
    <w:p w14:paraId="14CE8B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二、基本信息</w:t>
      </w:r>
    </w:p>
    <w:p w14:paraId="707E16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负责人：江若琳</w:t>
      </w:r>
    </w:p>
    <w:p w14:paraId="17D059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工作时间：工作日上午 09:00-12:00 ，下午13:30-17:30（工作日中午提供延时服务，非工作日提供预约服务）</w:t>
      </w:r>
    </w:p>
    <w:p w14:paraId="17A72F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联系地址：南昌市新建区招贤镇梅岭大道261号招贤镇人民政府院内招贤司法所</w:t>
      </w:r>
    </w:p>
    <w:p w14:paraId="7D995A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联系电话： 0791-86173251</w:t>
      </w:r>
    </w:p>
    <w:p w14:paraId="711CA7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镇、村（社区）公共法律服务工作室开展公共法律服务。</w:t>
      </w:r>
    </w:p>
    <w:p w14:paraId="78D8B4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08CA17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p>
    <w:p w14:paraId="5D1747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pPr>
    </w:p>
    <w:p w14:paraId="12879F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2055" w:firstLineChars="642"/>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梅岭镇公共法律服务工作站</w:t>
      </w:r>
    </w:p>
    <w:p w14:paraId="3D5AEB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p>
    <w:p w14:paraId="03D591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二、机构简介</w:t>
      </w:r>
    </w:p>
    <w:p w14:paraId="1CEC8B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梅岭镇公共法律服务工作站位于湾里管理局仙岭路1号梅岭司法所，梅岭镇公共法律服务工作站本着“便民为民”的服务理念，依托司法所实体平台设置了人民调解、法律咨询、法律援助及其他综合法律服务窗口。</w:t>
      </w:r>
    </w:p>
    <w:p w14:paraId="0A97EE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二、基本信息</w:t>
      </w:r>
    </w:p>
    <w:p w14:paraId="141914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负责人：危思佳</w:t>
      </w:r>
    </w:p>
    <w:p w14:paraId="22BB46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工作时间：工作日上午 09:00-12:00 ，下午13:30-17:30（工作日中午提供延时服务，非工作日提供预约服务）</w:t>
      </w:r>
    </w:p>
    <w:p w14:paraId="77B3A7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联系地址：南昌市新建区湾里管理局仙岭路1号梅岭司法所联系电话： 0791-83791148</w:t>
      </w:r>
    </w:p>
    <w:p w14:paraId="4DB674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镇、村（社区）公共法律服务工作室开展公共法律服务。</w:t>
      </w:r>
    </w:p>
    <w:p w14:paraId="2B92CA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096663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 罗亭镇公共法律服务工作站</w:t>
      </w:r>
    </w:p>
    <w:p w14:paraId="669156E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p>
    <w:p w14:paraId="4648A1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一、机构简介</w:t>
      </w:r>
    </w:p>
    <w:p w14:paraId="4DFAA1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罗亭镇公共法律服务工作站位于罗亭镇罗亭街宝峰路28号，罗亭镇公共法律服务工作站本着“便民为民”的服务理念，依托司法所实体平台设置了人民调解、法律咨询、法律援助及其他综合法律服务窗口。</w:t>
      </w:r>
    </w:p>
    <w:p w14:paraId="019EA46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二、基本信息</w:t>
      </w:r>
    </w:p>
    <w:p w14:paraId="7CA8CB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负责人：胡锋</w:t>
      </w:r>
    </w:p>
    <w:p w14:paraId="16543C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工作时间：工作日上午 09:00-12:00 ，下午13:30-17:30（工作日中午提供延时服务，非工作日提供预约服务）</w:t>
      </w:r>
    </w:p>
    <w:p w14:paraId="3C7F9D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联系地址：南昌市新建区罗亭镇罗亭街宝峰路28号罗亭司法所</w:t>
      </w:r>
    </w:p>
    <w:p w14:paraId="5ACCCE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联系电话： 0791-83793102</w:t>
      </w:r>
    </w:p>
    <w:p w14:paraId="6F90E3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镇、村（社区）公共法律服务工作室开展公共法律服务。</w:t>
      </w:r>
    </w:p>
    <w:p w14:paraId="2F4680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p>
    <w:p w14:paraId="785E39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太平镇公共法律服务工作站</w:t>
      </w:r>
    </w:p>
    <w:p w14:paraId="06F43B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38EADE2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一、机构简介</w:t>
      </w:r>
    </w:p>
    <w:p w14:paraId="34C4C8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太平镇公共法律服务工作站位于太平镇太平路188号，太平镇公共法律服务工作站本着“便民为民”的服务理念，依托司法所实体平台设置了人民调解、法律咨询、法律援助及其他综合法律服务窗口。</w:t>
      </w:r>
    </w:p>
    <w:p w14:paraId="4FD306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二、基本信息</w:t>
      </w:r>
    </w:p>
    <w:p w14:paraId="44F5BC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负责人：张筱清</w:t>
      </w:r>
    </w:p>
    <w:p w14:paraId="2BE11E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工作时间：工作日上午 09:00-12:00 ，下午13:30-17:00（工作日中午提供延时服务，非工作日提供预约服务）</w:t>
      </w:r>
    </w:p>
    <w:p w14:paraId="6CA525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联系地址：南昌市新建区太平镇太平路188号太平司法所</w:t>
      </w:r>
    </w:p>
    <w:p w14:paraId="0DCA64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联系电话： 0791-83796010</w:t>
      </w:r>
    </w:p>
    <w:p w14:paraId="2F8E78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镇、村（社区）公共法律服务工作室开展公共法律服务。</w:t>
      </w:r>
    </w:p>
    <w:p w14:paraId="066BF7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5808C8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    站前街道公共法律服务工作站</w:t>
      </w:r>
    </w:p>
    <w:p w14:paraId="6F991F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286312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一、机构简介</w:t>
      </w:r>
    </w:p>
    <w:p w14:paraId="34B0D6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站前街道公共法律服务工作站位于幸福路221号站前司法所，</w:t>
      </w: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站前街道公共法律服务工作站本着“便民为民”的服务理念，依托司法所实体平台设置了人民调解、法律咨询、法律援助及其他综合法律服务窗口。</w:t>
      </w:r>
    </w:p>
    <w:p w14:paraId="17F40F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二、基本信息</w:t>
      </w:r>
    </w:p>
    <w:p w14:paraId="0ACA0E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负责人：龚霞</w:t>
      </w:r>
    </w:p>
    <w:p w14:paraId="367D4E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工作时间：工作日上午 9:00-12:00 ，下午13:30-17:00</w:t>
      </w:r>
    </w:p>
    <w:p w14:paraId="607233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kern w:val="0"/>
          <w:sz w:val="32"/>
          <w:szCs w:val="32"/>
          <w:shd w:val="clear" w:fill="FFFFFF"/>
          <w:lang w:val="en-US" w:eastAsia="zh-CN" w:bidi="ar"/>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w:t>
      </w: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南昌市新建区幸福路221号站前司法所</w:t>
      </w:r>
    </w:p>
    <w:p w14:paraId="3FDF0B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联系电话： 0791-83766936</w:t>
      </w:r>
    </w:p>
    <w:p w14:paraId="167228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街道、社区公共法律服务工作室开展公共法律服务。</w:t>
      </w:r>
    </w:p>
    <w:p w14:paraId="4D082E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09564A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 幸福街道公共法律服务工作站</w:t>
      </w:r>
    </w:p>
    <w:p w14:paraId="080C22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w:t>
      </w:r>
    </w:p>
    <w:p w14:paraId="1D190F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一、机构简介</w:t>
      </w:r>
    </w:p>
    <w:p w14:paraId="0D0989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南昌市湾里管理局幸福街道公共法律服务工作站位于幸福街道双马石路618号新乐小区103-106室幸福司法所，幸福街道公共法律服务工作站本着“便民为民”的服务理念，依托司法所实体平台设置了人民调解、法律咨询、法律援助及其他综合法律服务窗口。</w:t>
      </w:r>
    </w:p>
    <w:p w14:paraId="3D8574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 二、基本信息</w:t>
      </w:r>
    </w:p>
    <w:p w14:paraId="0AB1B4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负责人：刘海军</w:t>
      </w:r>
    </w:p>
    <w:p w14:paraId="555743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工作时间：工作日上午 09:00-12:00 ，下午13:30-17:00（工作日中午提供延时服务，非工作日提供预约服务）</w:t>
      </w:r>
    </w:p>
    <w:p w14:paraId="54716B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联系地址：南昌市新建区双马石路618号新乐小区6栋103-106室幸福司法所</w:t>
      </w:r>
    </w:p>
    <w:p w14:paraId="3AC3D8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联系电话： 0791-87703306</w:t>
      </w:r>
    </w:p>
    <w:p w14:paraId="18F7B1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街道、社区公共法律服务工作室开展公共法律服务。</w:t>
      </w:r>
    </w:p>
    <w:p w14:paraId="1F72DB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p>
    <w:p w14:paraId="54095F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pPr>
    </w:p>
    <w:p w14:paraId="0E0F8D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pPr>
    </w:p>
    <w:p w14:paraId="3150E9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pPr>
    </w:p>
    <w:p w14:paraId="10F05D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i w:val="0"/>
          <w:iCs w:val="0"/>
          <w:caps w:val="0"/>
          <w:color w:val="333333"/>
          <w:spacing w:val="0"/>
          <w:sz w:val="26"/>
          <w:szCs w:val="26"/>
        </w:rPr>
      </w:pPr>
      <w:bookmarkStart w:id="0" w:name="_GoBack"/>
      <w:bookmarkEnd w:id="0"/>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洗药湖管理处公共法律服务工作站</w:t>
      </w:r>
    </w:p>
    <w:p w14:paraId="71D581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b/>
          <w:bCs/>
          <w:i w:val="0"/>
          <w:iCs w:val="0"/>
          <w:caps w:val="0"/>
          <w:color w:val="333333"/>
          <w:spacing w:val="0"/>
          <w:kern w:val="0"/>
          <w:sz w:val="32"/>
          <w:szCs w:val="32"/>
          <w:shd w:val="clear" w:fill="FFFFFF"/>
          <w:lang w:val="en-US" w:eastAsia="zh-CN" w:bidi="ar"/>
        </w:rPr>
        <w:t> </w:t>
      </w:r>
    </w:p>
    <w:p w14:paraId="0F6144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一、机构简介</w:t>
      </w:r>
    </w:p>
    <w:p w14:paraId="7538E9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720"/>
        <w:jc w:val="both"/>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洗药湖管理处公共法律服务工作站位于，洗药湖管理处公共法律服务工作站本着“便民为民”的服务理念，依托司法所实体平台设置了人民调解、法律咨询、法律援助及其他综合法律服务窗口。</w:t>
      </w:r>
    </w:p>
    <w:p w14:paraId="592A1B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二、基本信息</w:t>
      </w:r>
    </w:p>
    <w:p w14:paraId="239ECA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负责人：余雄  </w:t>
      </w:r>
    </w:p>
    <w:p w14:paraId="7B0646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工作时间：工作日上午 09:00-12:00 ，下午13:30-17:30（工作日中午提供延时服务，非工作日提供预约服务）</w:t>
      </w:r>
    </w:p>
    <w:p w14:paraId="1DFA9A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联系地址：南昌市湾里管理局洗药湖管理处社会安全稳定办公室</w:t>
      </w:r>
    </w:p>
    <w:p w14:paraId="5C62D0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联系电话： 0791-83787890</w:t>
      </w:r>
    </w:p>
    <w:p w14:paraId="030FC4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line="560" w:lineRule="atLeast"/>
        <w:ind w:left="0" w:right="0" w:firstLine="720"/>
        <w:jc w:val="left"/>
        <w:rPr>
          <w:rFonts w:hint="eastAsia" w:ascii="微软雅黑" w:hAnsi="微软雅黑" w:eastAsia="微软雅黑" w:cs="微软雅黑"/>
          <w:i w:val="0"/>
          <w:iCs w:val="0"/>
          <w:caps w:val="0"/>
          <w:color w:val="333333"/>
          <w:spacing w:val="0"/>
          <w:sz w:val="26"/>
          <w:szCs w:val="26"/>
        </w:rPr>
      </w:pPr>
      <w:r>
        <w:rPr>
          <w:rFonts w:hint="eastAsia" w:ascii="微软雅黑" w:hAnsi="微软雅黑" w:eastAsia="微软雅黑" w:cs="微软雅黑"/>
          <w:i w:val="0"/>
          <w:iCs w:val="0"/>
          <w:caps w:val="0"/>
          <w:color w:val="333333"/>
          <w:spacing w:val="0"/>
          <w:kern w:val="0"/>
          <w:sz w:val="32"/>
          <w:szCs w:val="32"/>
          <w:shd w:val="clear" w:fill="FFFFFF"/>
          <w:lang w:val="en-US" w:eastAsia="zh-CN" w:bidi="ar"/>
        </w:rPr>
        <w:t>服务范围：接待现场来访，做好服务引导，解答法律咨询；代为接收、初审法律援助申请；受理、指派、分流和协调处理人民调解案件，提供专业调解服务，做好矛盾纠纷化解工作；设立专门的调解工作室；办理社区矫正业务；开展法治宣传教育和法治文化活动；指导、协助镇、村（社区）公共法律服务工作室开展公共法律服务。</w:t>
      </w:r>
    </w:p>
    <w:p w14:paraId="7FD8D8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D00274"/>
    <w:rsid w:val="05D00274"/>
    <w:rsid w:val="33EE1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2400</Words>
  <Characters>2690</Characters>
  <Lines>0</Lines>
  <Paragraphs>0</Paragraphs>
  <TotalTime>29</TotalTime>
  <ScaleCrop>false</ScaleCrop>
  <LinksUpToDate>false</LinksUpToDate>
  <CharactersWithSpaces>2697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2025-12-18T03:26:00Z</dcterms:created>
  <dc:creator> Hu昌琴</dc:creator>
  <cp:lastModifiedBy>坚</cp:lastModifiedBy>
  <cp:lastPrinted>2025-12-25T03:02:23Z</cp:lastPrinted>
  <dcterms:modified xsi:type="dcterms:W3CDTF">2025-12-25T03:25:57Z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9665AF74899544EDA62580B7B4B340BA_11</vt:lpwstr>
  </property>
  <property fmtid="{D5CDD505-2E9C-101B-9397-08002B2CF9AE}" pid="4" name="KSOTemplateDocerSaveRecord">
    <vt:lpwstr>eyJoZGlkIjoiNTRhZjI0ODIyMDAwNTFiZmExMjMxODhmZDEzMjkyMWUiLCJ1c2VySWQiOiIyODQ0ODQwNTUifQ==</vt:lpwstr>
  </property>
</Properties>
</file>